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79FBD" w14:textId="2F031869" w:rsidR="00136F81" w:rsidRDefault="008B7C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6F4CA23" wp14:editId="4DA8B8C2">
            <wp:extent cx="2857500" cy="68643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03" cy="6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noProof/>
          <w:sz w:val="28"/>
        </w:rPr>
        <w:drawing>
          <wp:inline distT="0" distB="0" distL="0" distR="0" wp14:anchorId="24CC4FC9" wp14:editId="429968D2">
            <wp:extent cx="1926167" cy="453978"/>
            <wp:effectExtent l="0" t="0" r="4445" b="3810"/>
            <wp:docPr id="5" name="Picture 5" descr="ES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U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64" cy="4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0486DF9" w14:textId="5E00029D" w:rsidR="001133C7" w:rsidRDefault="00011AF1">
      <w:pPr>
        <w:rPr>
          <w:rFonts w:ascii="Arial" w:hAnsi="Arial" w:cs="Arial"/>
          <w:b/>
          <w:sz w:val="28"/>
          <w:szCs w:val="28"/>
        </w:rPr>
      </w:pPr>
      <w:r w:rsidRPr="00011AF1">
        <w:rPr>
          <w:rFonts w:ascii="Arial" w:hAnsi="Arial" w:cs="Arial"/>
          <w:b/>
          <w:sz w:val="28"/>
          <w:szCs w:val="28"/>
        </w:rPr>
        <w:t>Press Release</w:t>
      </w:r>
    </w:p>
    <w:p w14:paraId="35AFB549" w14:textId="3E83AD85" w:rsidR="00011AF1" w:rsidRPr="00E22E11" w:rsidRDefault="00E272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Release 14 September </w:t>
      </w:r>
      <w:r w:rsidR="00663ACA">
        <w:rPr>
          <w:rFonts w:ascii="Arial" w:hAnsi="Arial" w:cs="Arial"/>
        </w:rPr>
        <w:t xml:space="preserve">@ </w:t>
      </w:r>
      <w:r>
        <w:rPr>
          <w:rFonts w:ascii="Arial" w:hAnsi="Arial" w:cs="Arial"/>
        </w:rPr>
        <w:t>00.01</w:t>
      </w:r>
      <w:r w:rsidR="00663ACA">
        <w:rPr>
          <w:rFonts w:ascii="Arial" w:hAnsi="Arial" w:cs="Arial"/>
        </w:rPr>
        <w:t xml:space="preserve"> hours</w:t>
      </w:r>
      <w:r w:rsidR="002975E2">
        <w:rPr>
          <w:rFonts w:ascii="Arial" w:hAnsi="Arial" w:cs="Arial"/>
        </w:rPr>
        <w:t xml:space="preserve"> (UK)</w:t>
      </w:r>
    </w:p>
    <w:p w14:paraId="30CA8477" w14:textId="77777777" w:rsidR="00011AF1" w:rsidRDefault="00011AF1">
      <w:pPr>
        <w:rPr>
          <w:rFonts w:ascii="Arial" w:hAnsi="Arial" w:cs="Arial"/>
          <w:b/>
          <w:sz w:val="28"/>
          <w:szCs w:val="28"/>
        </w:rPr>
      </w:pPr>
    </w:p>
    <w:p w14:paraId="6448A5FD" w14:textId="5B0C2153" w:rsidR="00B770CD" w:rsidRDefault="00F6783B" w:rsidP="00EB07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New report exposes</w:t>
      </w:r>
      <w:r w:rsidR="007446C4">
        <w:rPr>
          <w:rFonts w:ascii="Arial" w:hAnsi="Arial" w:cs="Arial"/>
          <w:b/>
          <w:sz w:val="28"/>
          <w:szCs w:val="28"/>
        </w:rPr>
        <w:t xml:space="preserve"> </w:t>
      </w:r>
      <w:r w:rsidR="00E4767A">
        <w:rPr>
          <w:rFonts w:ascii="Arial" w:hAnsi="Arial" w:cs="Arial"/>
          <w:b/>
          <w:sz w:val="28"/>
          <w:szCs w:val="28"/>
        </w:rPr>
        <w:t>social impact bonds</w:t>
      </w:r>
      <w:r w:rsidR="00D559E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as a </w:t>
      </w:r>
      <w:r w:rsidR="00E61C0B">
        <w:rPr>
          <w:rFonts w:ascii="Arial" w:hAnsi="Arial" w:cs="Arial"/>
          <w:b/>
          <w:sz w:val="28"/>
          <w:szCs w:val="28"/>
        </w:rPr>
        <w:t>new form of privatisation</w:t>
      </w:r>
    </w:p>
    <w:p w14:paraId="5214D62B" w14:textId="77777777" w:rsidR="004F7C98" w:rsidRDefault="004F7C98">
      <w:pPr>
        <w:rPr>
          <w:rFonts w:ascii="Arial" w:hAnsi="Arial" w:cs="Arial"/>
          <w:b/>
          <w:sz w:val="28"/>
          <w:szCs w:val="28"/>
        </w:rPr>
      </w:pPr>
    </w:p>
    <w:p w14:paraId="046901BF" w14:textId="27793BA9" w:rsidR="00945424" w:rsidRPr="00AD7A95" w:rsidRDefault="00B770CD" w:rsidP="00945424">
      <w:pPr>
        <w:rPr>
          <w:rFonts w:ascii="Arial" w:hAnsi="Arial" w:cs="Arial"/>
          <w:sz w:val="22"/>
          <w:szCs w:val="22"/>
        </w:rPr>
      </w:pPr>
      <w:r w:rsidRPr="00AD7A95">
        <w:rPr>
          <w:rFonts w:ascii="Arial" w:hAnsi="Arial" w:cs="Arial"/>
          <w:sz w:val="22"/>
          <w:szCs w:val="22"/>
        </w:rPr>
        <w:t xml:space="preserve">The first </w:t>
      </w:r>
      <w:r w:rsidR="007D77D0">
        <w:rPr>
          <w:rFonts w:ascii="Arial" w:hAnsi="Arial" w:cs="Arial"/>
          <w:sz w:val="22"/>
          <w:szCs w:val="22"/>
        </w:rPr>
        <w:t xml:space="preserve">detailed </w:t>
      </w:r>
      <w:r w:rsidRPr="00AD7A95">
        <w:rPr>
          <w:rFonts w:ascii="Arial" w:hAnsi="Arial" w:cs="Arial"/>
          <w:sz w:val="22"/>
          <w:szCs w:val="22"/>
        </w:rPr>
        <w:t>critical analysis of the growing</w:t>
      </w:r>
      <w:r w:rsidR="00AB2352" w:rsidRPr="00AD7A95">
        <w:rPr>
          <w:rFonts w:ascii="Arial" w:hAnsi="Arial" w:cs="Arial"/>
          <w:sz w:val="22"/>
          <w:szCs w:val="22"/>
        </w:rPr>
        <w:t xml:space="preserve"> glob</w:t>
      </w:r>
      <w:r w:rsidR="00A929AE" w:rsidRPr="00AD7A95">
        <w:rPr>
          <w:rFonts w:ascii="Arial" w:hAnsi="Arial" w:cs="Arial"/>
          <w:sz w:val="22"/>
          <w:szCs w:val="22"/>
        </w:rPr>
        <w:t>al market in social impact bond projects</w:t>
      </w:r>
      <w:r w:rsidR="007D77D0">
        <w:rPr>
          <w:rFonts w:ascii="Arial" w:hAnsi="Arial" w:cs="Arial"/>
          <w:sz w:val="22"/>
          <w:szCs w:val="22"/>
        </w:rPr>
        <w:t>,</w:t>
      </w:r>
      <w:r w:rsidR="00AB2352" w:rsidRPr="00AD7A95">
        <w:rPr>
          <w:rFonts w:ascii="Arial" w:hAnsi="Arial" w:cs="Arial"/>
          <w:sz w:val="22"/>
          <w:szCs w:val="22"/>
        </w:rPr>
        <w:t xml:space="preserve"> </w:t>
      </w:r>
      <w:r w:rsidR="007D77D0">
        <w:rPr>
          <w:rFonts w:ascii="Arial" w:hAnsi="Arial" w:cs="Arial"/>
          <w:sz w:val="22"/>
          <w:szCs w:val="22"/>
        </w:rPr>
        <w:t>reveals that</w:t>
      </w:r>
      <w:r w:rsidR="00A929AE" w:rsidRPr="00AD7A95">
        <w:rPr>
          <w:rFonts w:ascii="Arial" w:hAnsi="Arial" w:cs="Arial"/>
          <w:sz w:val="22"/>
          <w:szCs w:val="22"/>
        </w:rPr>
        <w:t xml:space="preserve"> they are </w:t>
      </w:r>
      <w:r w:rsidR="007D77D0">
        <w:rPr>
          <w:rFonts w:ascii="Arial" w:hAnsi="Arial" w:cs="Arial"/>
          <w:sz w:val="22"/>
          <w:szCs w:val="22"/>
        </w:rPr>
        <w:t>the latest new ‘buy-now-pay-</w:t>
      </w:r>
      <w:r w:rsidR="00945424" w:rsidRPr="00AD7A95">
        <w:rPr>
          <w:rFonts w:ascii="Arial" w:hAnsi="Arial" w:cs="Arial"/>
          <w:sz w:val="22"/>
          <w:szCs w:val="22"/>
        </w:rPr>
        <w:t>later’, off-balance sheet schemes to increase private finance of public services and the welfare state, driven by austerity policies and neoliberal ideology.</w:t>
      </w:r>
    </w:p>
    <w:p w14:paraId="4B74B2DC" w14:textId="77777777" w:rsidR="00945424" w:rsidRPr="00AD7A95" w:rsidRDefault="00945424" w:rsidP="00945424">
      <w:pPr>
        <w:rPr>
          <w:rFonts w:ascii="Arial" w:hAnsi="Arial" w:cs="Arial"/>
          <w:sz w:val="22"/>
          <w:szCs w:val="22"/>
        </w:rPr>
      </w:pPr>
    </w:p>
    <w:p w14:paraId="56FE7DC8" w14:textId="3211FFD1" w:rsidR="003348CA" w:rsidRPr="00AD7A95" w:rsidRDefault="003348CA" w:rsidP="003348CA">
      <w:pPr>
        <w:rPr>
          <w:rFonts w:ascii="Arial" w:hAnsi="Arial" w:cs="Arial"/>
          <w:sz w:val="22"/>
          <w:szCs w:val="22"/>
        </w:rPr>
      </w:pPr>
      <w:r w:rsidRPr="00AD7A95">
        <w:rPr>
          <w:rFonts w:ascii="Arial" w:hAnsi="Arial" w:cs="Arial"/>
          <w:i/>
          <w:sz w:val="22"/>
          <w:szCs w:val="22"/>
        </w:rPr>
        <w:t xml:space="preserve">Alternative to Private Finance of the Welfare State </w:t>
      </w:r>
      <w:r w:rsidRPr="00AD7A95">
        <w:rPr>
          <w:rFonts w:ascii="Arial" w:hAnsi="Arial" w:cs="Arial"/>
          <w:sz w:val="22"/>
          <w:szCs w:val="22"/>
        </w:rPr>
        <w:t xml:space="preserve">by Professor Dexter Whitfield, describes social impact bond projects as </w:t>
      </w:r>
      <w:r w:rsidR="007D77D0" w:rsidRPr="007D77D0">
        <w:rPr>
          <w:rFonts w:ascii="Arial" w:hAnsi="Arial" w:cs="Arial"/>
          <w:i/>
          <w:sz w:val="22"/>
          <w:szCs w:val="22"/>
        </w:rPr>
        <w:t>“</w:t>
      </w:r>
      <w:r w:rsidRPr="007D77D0">
        <w:rPr>
          <w:rFonts w:ascii="Arial" w:hAnsi="Arial" w:cs="Arial"/>
          <w:i/>
          <w:sz w:val="22"/>
          <w:szCs w:val="22"/>
        </w:rPr>
        <w:t>a complex venture capital model for the provision of social services, health, education and other public services</w:t>
      </w:r>
      <w:r w:rsidR="007D77D0" w:rsidRPr="007D77D0">
        <w:rPr>
          <w:rFonts w:ascii="Arial" w:hAnsi="Arial" w:cs="Arial"/>
          <w:i/>
          <w:sz w:val="22"/>
          <w:szCs w:val="22"/>
        </w:rPr>
        <w:t>”</w:t>
      </w:r>
      <w:r w:rsidRPr="007D77D0">
        <w:rPr>
          <w:rFonts w:ascii="Arial" w:hAnsi="Arial" w:cs="Arial"/>
          <w:i/>
          <w:sz w:val="22"/>
          <w:szCs w:val="22"/>
        </w:rPr>
        <w:t>.</w:t>
      </w:r>
      <w:r w:rsidRPr="00AD7A95">
        <w:rPr>
          <w:rFonts w:ascii="Arial" w:hAnsi="Arial" w:cs="Arial"/>
          <w:sz w:val="22"/>
          <w:szCs w:val="22"/>
        </w:rPr>
        <w:t xml:space="preserve"> </w:t>
      </w:r>
    </w:p>
    <w:p w14:paraId="7C2C5604" w14:textId="77777777" w:rsidR="003348CA" w:rsidRPr="00AD7A95" w:rsidRDefault="003348CA" w:rsidP="00945424">
      <w:pPr>
        <w:rPr>
          <w:rFonts w:ascii="Arial" w:hAnsi="Arial" w:cs="Arial"/>
          <w:sz w:val="22"/>
          <w:szCs w:val="22"/>
        </w:rPr>
      </w:pPr>
    </w:p>
    <w:p w14:paraId="4BECDB07" w14:textId="31745DC1" w:rsidR="003348CA" w:rsidRPr="00AD7A95" w:rsidRDefault="003348CA" w:rsidP="00945424">
      <w:pPr>
        <w:rPr>
          <w:rFonts w:ascii="Arial" w:hAnsi="Arial" w:cs="Arial"/>
          <w:sz w:val="22"/>
          <w:szCs w:val="22"/>
        </w:rPr>
      </w:pPr>
      <w:r w:rsidRPr="00AD7A95">
        <w:rPr>
          <w:rFonts w:ascii="Arial" w:hAnsi="Arial" w:cs="Arial"/>
          <w:sz w:val="22"/>
          <w:szCs w:val="22"/>
        </w:rPr>
        <w:t>Private investors provide working capital to social impact bond projects</w:t>
      </w:r>
      <w:r w:rsidR="008E62F8">
        <w:rPr>
          <w:rFonts w:ascii="Arial" w:hAnsi="Arial" w:cs="Arial"/>
          <w:sz w:val="22"/>
          <w:szCs w:val="22"/>
        </w:rPr>
        <w:t>,</w:t>
      </w:r>
      <w:r w:rsidRPr="00AD7A95">
        <w:rPr>
          <w:rFonts w:ascii="Arial" w:hAnsi="Arial" w:cs="Arial"/>
          <w:sz w:val="22"/>
          <w:szCs w:val="22"/>
        </w:rPr>
        <w:t xml:space="preserve"> with the expectation of an annual </w:t>
      </w:r>
      <w:r w:rsidR="008E62F8">
        <w:rPr>
          <w:rFonts w:ascii="Arial" w:hAnsi="Arial" w:cs="Arial"/>
          <w:sz w:val="22"/>
          <w:szCs w:val="22"/>
        </w:rPr>
        <w:t>profit of 15% - 30% and</w:t>
      </w:r>
      <w:r w:rsidRPr="00AD7A95">
        <w:rPr>
          <w:rFonts w:ascii="Arial" w:hAnsi="Arial" w:cs="Arial"/>
          <w:sz w:val="22"/>
          <w:szCs w:val="22"/>
        </w:rPr>
        <w:t xml:space="preserve"> more, dependent on the achievement of specified outcomes.</w:t>
      </w:r>
      <w:r w:rsidRPr="00AD7A95">
        <w:rPr>
          <w:rFonts w:ascii="Arial" w:hAnsi="Arial" w:cs="Arial"/>
          <w:sz w:val="22"/>
          <w:szCs w:val="22"/>
        </w:rPr>
        <w:br/>
      </w:r>
    </w:p>
    <w:p w14:paraId="589B73E2" w14:textId="77777777" w:rsidR="00945424" w:rsidRPr="00AD7A95" w:rsidRDefault="00084353" w:rsidP="00847253">
      <w:pPr>
        <w:rPr>
          <w:rFonts w:ascii="Arial" w:hAnsi="Arial" w:cs="Arial"/>
          <w:sz w:val="22"/>
          <w:szCs w:val="22"/>
        </w:rPr>
      </w:pPr>
      <w:r w:rsidRPr="00AD7A95">
        <w:rPr>
          <w:rFonts w:ascii="Arial" w:hAnsi="Arial" w:cs="Arial"/>
          <w:i/>
          <w:sz w:val="22"/>
          <w:szCs w:val="22"/>
        </w:rPr>
        <w:t>“These projects reveal how pr</w:t>
      </w:r>
      <w:r w:rsidR="001D75F3" w:rsidRPr="00AD7A95">
        <w:rPr>
          <w:rFonts w:ascii="Arial" w:hAnsi="Arial" w:cs="Arial"/>
          <w:i/>
          <w:sz w:val="22"/>
          <w:szCs w:val="22"/>
        </w:rPr>
        <w:t>ivate investors</w:t>
      </w:r>
      <w:r w:rsidR="00FA429B" w:rsidRPr="00AD7A95">
        <w:rPr>
          <w:rFonts w:ascii="Arial" w:hAnsi="Arial" w:cs="Arial"/>
          <w:i/>
          <w:sz w:val="22"/>
          <w:szCs w:val="22"/>
        </w:rPr>
        <w:t>, led by global banks,</w:t>
      </w:r>
      <w:r w:rsidR="001D75F3" w:rsidRPr="00AD7A95">
        <w:rPr>
          <w:rFonts w:ascii="Arial" w:hAnsi="Arial" w:cs="Arial"/>
          <w:i/>
          <w:sz w:val="22"/>
          <w:szCs w:val="22"/>
        </w:rPr>
        <w:t xml:space="preserve"> are seeking to </w:t>
      </w:r>
      <w:r w:rsidR="00B705D6" w:rsidRPr="00AD7A95">
        <w:rPr>
          <w:rFonts w:ascii="Arial" w:hAnsi="Arial" w:cs="Arial"/>
          <w:i/>
          <w:sz w:val="22"/>
          <w:szCs w:val="22"/>
        </w:rPr>
        <w:t xml:space="preserve">make large </w:t>
      </w:r>
      <w:r w:rsidR="001D75F3" w:rsidRPr="00AD7A95">
        <w:rPr>
          <w:rFonts w:ascii="Arial" w:hAnsi="Arial" w:cs="Arial"/>
          <w:i/>
          <w:sz w:val="22"/>
          <w:szCs w:val="22"/>
        </w:rPr>
        <w:t>profit</w:t>
      </w:r>
      <w:r w:rsidR="00B705D6" w:rsidRPr="00AD7A95">
        <w:rPr>
          <w:rFonts w:ascii="Arial" w:hAnsi="Arial" w:cs="Arial"/>
          <w:i/>
          <w:sz w:val="22"/>
          <w:szCs w:val="22"/>
        </w:rPr>
        <w:t>s</w:t>
      </w:r>
      <w:r w:rsidR="001D75F3" w:rsidRPr="00AD7A95">
        <w:rPr>
          <w:rFonts w:ascii="Arial" w:hAnsi="Arial" w:cs="Arial"/>
          <w:i/>
          <w:sz w:val="22"/>
          <w:szCs w:val="22"/>
        </w:rPr>
        <w:t xml:space="preserve"> from the provision of core public services. </w:t>
      </w:r>
      <w:r w:rsidR="000D7598" w:rsidRPr="00AD7A95">
        <w:rPr>
          <w:rFonts w:ascii="Arial" w:hAnsi="Arial" w:cs="Arial"/>
          <w:i/>
          <w:sz w:val="22"/>
          <w:szCs w:val="22"/>
        </w:rPr>
        <w:t>Privatisation will have profound consequences for</w:t>
      </w:r>
      <w:r w:rsidR="005966BD" w:rsidRPr="00AD7A95">
        <w:rPr>
          <w:rFonts w:ascii="Arial" w:hAnsi="Arial" w:cs="Arial"/>
          <w:i/>
          <w:sz w:val="22"/>
          <w:szCs w:val="22"/>
        </w:rPr>
        <w:t xml:space="preserve"> </w:t>
      </w:r>
      <w:r w:rsidR="00E223F7" w:rsidRPr="00AD7A95">
        <w:rPr>
          <w:rFonts w:ascii="Arial" w:hAnsi="Arial" w:cs="Arial"/>
          <w:i/>
          <w:sz w:val="22"/>
          <w:szCs w:val="22"/>
        </w:rPr>
        <w:t>the vulnerable, poor and all service users</w:t>
      </w:r>
      <w:r w:rsidR="007D747A" w:rsidRPr="00AD7A95">
        <w:rPr>
          <w:rFonts w:ascii="Arial" w:hAnsi="Arial" w:cs="Arial"/>
          <w:i/>
          <w:sz w:val="22"/>
          <w:szCs w:val="22"/>
        </w:rPr>
        <w:t xml:space="preserve">, </w:t>
      </w:r>
      <w:r w:rsidR="005966BD" w:rsidRPr="00AD7A95">
        <w:rPr>
          <w:rFonts w:ascii="Arial" w:hAnsi="Arial" w:cs="Arial"/>
          <w:i/>
          <w:sz w:val="22"/>
          <w:szCs w:val="22"/>
        </w:rPr>
        <w:t>the quality of services, jobs, social justice and democratic</w:t>
      </w:r>
      <w:r w:rsidR="008318DD" w:rsidRPr="00AD7A95">
        <w:rPr>
          <w:rFonts w:ascii="Arial" w:hAnsi="Arial" w:cs="Arial"/>
          <w:i/>
          <w:sz w:val="22"/>
          <w:szCs w:val="22"/>
        </w:rPr>
        <w:t xml:space="preserve"> accountability”</w:t>
      </w:r>
      <w:r w:rsidR="008318DD" w:rsidRPr="00AD7A95">
        <w:rPr>
          <w:rFonts w:ascii="Arial" w:hAnsi="Arial" w:cs="Arial"/>
          <w:sz w:val="22"/>
          <w:szCs w:val="22"/>
        </w:rPr>
        <w:t xml:space="preserve"> said Dexter Whitfield</w:t>
      </w:r>
      <w:r w:rsidR="007D747A" w:rsidRPr="00AD7A95">
        <w:rPr>
          <w:rFonts w:ascii="Arial" w:hAnsi="Arial" w:cs="Arial"/>
          <w:sz w:val="22"/>
          <w:szCs w:val="22"/>
        </w:rPr>
        <w:t>.</w:t>
      </w:r>
    </w:p>
    <w:p w14:paraId="5EB984DC" w14:textId="77777777" w:rsidR="00945424" w:rsidRPr="00AD7A95" w:rsidRDefault="00945424" w:rsidP="00D81CBA">
      <w:pPr>
        <w:rPr>
          <w:rFonts w:ascii="Arial" w:hAnsi="Arial" w:cs="Arial"/>
          <w:sz w:val="22"/>
          <w:szCs w:val="22"/>
        </w:rPr>
      </w:pPr>
    </w:p>
    <w:p w14:paraId="0E2ACB02" w14:textId="4170FA2B" w:rsidR="00D603CA" w:rsidRPr="00AD7A95" w:rsidRDefault="00D603CA" w:rsidP="00D603CA">
      <w:pPr>
        <w:rPr>
          <w:rFonts w:ascii="Arial" w:hAnsi="Arial" w:cs="Arial"/>
          <w:sz w:val="22"/>
          <w:szCs w:val="22"/>
        </w:rPr>
      </w:pPr>
      <w:r w:rsidRPr="00AD7A95">
        <w:rPr>
          <w:rFonts w:ascii="Arial" w:hAnsi="Arial" w:cs="Arial"/>
          <w:sz w:val="22"/>
          <w:szCs w:val="22"/>
        </w:rPr>
        <w:t xml:space="preserve">There are currently 54 operational social impact bond projects in 13 countries with at least a further 23 at the planning or procurement stage. </w:t>
      </w:r>
      <w:r w:rsidR="008E62F8">
        <w:rPr>
          <w:rFonts w:ascii="Arial" w:hAnsi="Arial" w:cs="Arial"/>
          <w:sz w:val="22"/>
          <w:szCs w:val="22"/>
        </w:rPr>
        <w:t>The UK is the global leader (</w:t>
      </w:r>
      <w:r w:rsidRPr="00AD7A95">
        <w:rPr>
          <w:rFonts w:ascii="Arial" w:hAnsi="Arial" w:cs="Arial"/>
          <w:sz w:val="22"/>
          <w:szCs w:val="22"/>
        </w:rPr>
        <w:t>32 operational projects</w:t>
      </w:r>
      <w:r w:rsidR="006C19FB">
        <w:rPr>
          <w:rFonts w:ascii="Arial" w:hAnsi="Arial" w:cs="Arial"/>
          <w:sz w:val="22"/>
          <w:szCs w:val="22"/>
        </w:rPr>
        <w:t>)</w:t>
      </w:r>
      <w:r w:rsidRPr="00AD7A95">
        <w:rPr>
          <w:rFonts w:ascii="Arial" w:hAnsi="Arial" w:cs="Arial"/>
          <w:sz w:val="22"/>
          <w:szCs w:val="22"/>
        </w:rPr>
        <w:t xml:space="preserve"> with outcome payments valued at £91m, fol</w:t>
      </w:r>
      <w:r w:rsidR="001503DF" w:rsidRPr="00AD7A95">
        <w:rPr>
          <w:rFonts w:ascii="Arial" w:hAnsi="Arial" w:cs="Arial"/>
          <w:sz w:val="22"/>
          <w:szCs w:val="22"/>
        </w:rPr>
        <w:t>lowed by the US with 9 projects.</w:t>
      </w:r>
      <w:r w:rsidRPr="00AD7A95">
        <w:rPr>
          <w:rFonts w:ascii="Arial" w:hAnsi="Arial" w:cs="Arial"/>
          <w:sz w:val="22"/>
          <w:szCs w:val="22"/>
        </w:rPr>
        <w:t xml:space="preserve"> </w:t>
      </w:r>
      <w:r w:rsidR="00C5647F" w:rsidRPr="00AD7A95">
        <w:rPr>
          <w:rFonts w:ascii="Arial" w:hAnsi="Arial" w:cs="Arial"/>
          <w:sz w:val="22"/>
          <w:szCs w:val="22"/>
        </w:rPr>
        <w:t xml:space="preserve">Australia </w:t>
      </w:r>
      <w:r w:rsidR="006C19FB">
        <w:rPr>
          <w:rFonts w:ascii="Arial" w:hAnsi="Arial" w:cs="Arial"/>
          <w:sz w:val="22"/>
          <w:szCs w:val="22"/>
        </w:rPr>
        <w:t>has 2</w:t>
      </w:r>
      <w:r w:rsidR="001503DF" w:rsidRPr="00AD7A95">
        <w:rPr>
          <w:rFonts w:ascii="Arial" w:hAnsi="Arial" w:cs="Arial"/>
          <w:sz w:val="22"/>
          <w:szCs w:val="22"/>
        </w:rPr>
        <w:t xml:space="preserve"> projects in New South Wales.</w:t>
      </w:r>
    </w:p>
    <w:p w14:paraId="1ABAD276" w14:textId="77777777" w:rsidR="00A23BC7" w:rsidRPr="00AD7A95" w:rsidRDefault="00A23BC7" w:rsidP="00D603CA">
      <w:pPr>
        <w:rPr>
          <w:rFonts w:ascii="Arial" w:hAnsi="Arial" w:cs="Arial"/>
          <w:sz w:val="22"/>
          <w:szCs w:val="22"/>
        </w:rPr>
      </w:pPr>
    </w:p>
    <w:p w14:paraId="0C28BE54" w14:textId="4DAE11A0" w:rsidR="001C6B38" w:rsidRPr="00AD7A95" w:rsidRDefault="006C19FB" w:rsidP="00D603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comprehensive analysis</w:t>
      </w:r>
      <w:r w:rsidR="001C6B38" w:rsidRPr="00AD7A95">
        <w:rPr>
          <w:rFonts w:ascii="Arial" w:hAnsi="Arial" w:cs="Arial"/>
          <w:sz w:val="22"/>
          <w:szCs w:val="22"/>
        </w:rPr>
        <w:t xml:space="preserve"> </w:t>
      </w:r>
      <w:r w:rsidR="007D747A" w:rsidRPr="00AD7A95">
        <w:rPr>
          <w:rFonts w:ascii="Arial" w:hAnsi="Arial" w:cs="Arial"/>
          <w:sz w:val="22"/>
          <w:szCs w:val="22"/>
        </w:rPr>
        <w:t>cites</w:t>
      </w:r>
      <w:r w:rsidR="001C6B38" w:rsidRPr="00AD7A95">
        <w:rPr>
          <w:rFonts w:ascii="Arial" w:hAnsi="Arial" w:cs="Arial"/>
          <w:sz w:val="22"/>
          <w:szCs w:val="22"/>
        </w:rPr>
        <w:t xml:space="preserve"> 30 negative consequences of social impact bond </w:t>
      </w:r>
      <w:proofErr w:type="gramStart"/>
      <w:r w:rsidR="001C6B38" w:rsidRPr="00AD7A95">
        <w:rPr>
          <w:rFonts w:ascii="Arial" w:hAnsi="Arial" w:cs="Arial"/>
          <w:sz w:val="22"/>
          <w:szCs w:val="22"/>
        </w:rPr>
        <w:t>projects</w:t>
      </w:r>
      <w:r w:rsidR="00796152">
        <w:rPr>
          <w:rFonts w:ascii="Arial" w:hAnsi="Arial" w:cs="Arial"/>
          <w:sz w:val="22"/>
          <w:szCs w:val="22"/>
        </w:rPr>
        <w:t xml:space="preserve"> which </w:t>
      </w:r>
      <w:r w:rsidR="0000758D">
        <w:rPr>
          <w:rFonts w:ascii="Arial" w:hAnsi="Arial" w:cs="Arial"/>
          <w:sz w:val="22"/>
          <w:szCs w:val="22"/>
        </w:rPr>
        <w:t>accelerate the marketisation</w:t>
      </w:r>
      <w:proofErr w:type="gramEnd"/>
      <w:r w:rsidR="0000758D">
        <w:rPr>
          <w:rFonts w:ascii="Arial" w:hAnsi="Arial" w:cs="Arial"/>
          <w:sz w:val="22"/>
          <w:szCs w:val="22"/>
        </w:rPr>
        <w:t xml:space="preserve"> and privatization of public services</w:t>
      </w:r>
      <w:r w:rsidR="001C6B38" w:rsidRPr="00AD7A9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121A5E9B" w14:textId="77777777" w:rsidR="00A23BC7" w:rsidRPr="00AD7A95" w:rsidRDefault="00A23BC7" w:rsidP="00D603CA">
      <w:pPr>
        <w:rPr>
          <w:rFonts w:ascii="Arial" w:hAnsi="Arial" w:cs="Arial"/>
          <w:sz w:val="22"/>
          <w:szCs w:val="22"/>
        </w:rPr>
      </w:pPr>
    </w:p>
    <w:p w14:paraId="03F88303" w14:textId="44D90769" w:rsidR="00CE2C0D" w:rsidRPr="00CE2C0D" w:rsidRDefault="001A3105" w:rsidP="00CE2C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F6783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analysis proposes an alternative strategy consisting</w:t>
      </w:r>
      <w:r w:rsidR="00CE2C0D" w:rsidRPr="00CE2C0D">
        <w:rPr>
          <w:rFonts w:ascii="Arial" w:hAnsi="Arial" w:cs="Arial"/>
          <w:sz w:val="22"/>
          <w:szCs w:val="22"/>
        </w:rPr>
        <w:t xml:space="preserve"> of government and public sector plans for early intervention and prevention; Public Service Innovation and Improvement Plans at departmental or service level; and trade union/community alliances to develop strategies and scope for transnational action.</w:t>
      </w:r>
    </w:p>
    <w:p w14:paraId="6C1530A8" w14:textId="77777777" w:rsidR="00CE2C0D" w:rsidRPr="00CE2C0D" w:rsidRDefault="00CE2C0D" w:rsidP="00E05A5E">
      <w:pPr>
        <w:rPr>
          <w:rFonts w:ascii="Arial" w:hAnsi="Arial" w:cs="Arial"/>
          <w:sz w:val="22"/>
          <w:szCs w:val="22"/>
        </w:rPr>
      </w:pPr>
    </w:p>
    <w:p w14:paraId="0927962C" w14:textId="658FC11D" w:rsidR="00B44C91" w:rsidRDefault="00B44C91" w:rsidP="00B44C91">
      <w:pPr>
        <w:rPr>
          <w:rFonts w:ascii="Arial" w:hAnsi="Arial" w:cs="Arial"/>
          <w:sz w:val="22"/>
          <w:szCs w:val="22"/>
        </w:rPr>
      </w:pPr>
      <w:proofErr w:type="gramStart"/>
      <w:r w:rsidRPr="00AD7A95">
        <w:rPr>
          <w:rFonts w:ascii="Arial" w:hAnsi="Arial" w:cs="Arial"/>
          <w:i/>
          <w:sz w:val="22"/>
          <w:szCs w:val="22"/>
        </w:rPr>
        <w:t xml:space="preserve">Alternative to Private Finance of the Welfare State </w:t>
      </w:r>
      <w:r w:rsidRPr="00AD7A95">
        <w:rPr>
          <w:rFonts w:ascii="Arial" w:hAnsi="Arial" w:cs="Arial"/>
          <w:sz w:val="22"/>
          <w:szCs w:val="22"/>
        </w:rPr>
        <w:t xml:space="preserve">is published </w:t>
      </w:r>
      <w:r w:rsidR="00C5379E">
        <w:rPr>
          <w:rFonts w:ascii="Arial" w:hAnsi="Arial" w:cs="Arial"/>
          <w:sz w:val="22"/>
          <w:szCs w:val="22"/>
        </w:rPr>
        <w:t xml:space="preserve">jointly </w:t>
      </w:r>
      <w:r w:rsidRPr="00AD7A95">
        <w:rPr>
          <w:rFonts w:ascii="Arial" w:hAnsi="Arial" w:cs="Arial"/>
          <w:sz w:val="22"/>
          <w:szCs w:val="22"/>
        </w:rPr>
        <w:t xml:space="preserve">by the Australian Workplace Innovation and Social Research Centre, University of Adelaide and </w:t>
      </w:r>
      <w:r w:rsidR="0014580D">
        <w:rPr>
          <w:rFonts w:ascii="Arial" w:hAnsi="Arial" w:cs="Arial"/>
          <w:sz w:val="22"/>
          <w:szCs w:val="22"/>
        </w:rPr>
        <w:t xml:space="preserve">by </w:t>
      </w:r>
      <w:r w:rsidRPr="00AD7A95">
        <w:rPr>
          <w:rFonts w:ascii="Arial" w:hAnsi="Arial" w:cs="Arial"/>
          <w:sz w:val="22"/>
          <w:szCs w:val="22"/>
        </w:rPr>
        <w:t>the European Services Strategy Unit</w:t>
      </w:r>
      <w:proofErr w:type="gramEnd"/>
      <w:r w:rsidRPr="00AD7A95">
        <w:rPr>
          <w:rFonts w:ascii="Arial" w:hAnsi="Arial" w:cs="Arial"/>
          <w:sz w:val="22"/>
          <w:szCs w:val="22"/>
        </w:rPr>
        <w:t>.</w:t>
      </w:r>
    </w:p>
    <w:p w14:paraId="0F02447A" w14:textId="401C7763" w:rsidR="00E331E5" w:rsidRPr="00796A8C" w:rsidRDefault="00796A8C" w:rsidP="00B44C91">
      <w:pPr>
        <w:rPr>
          <w:rFonts w:ascii="Arial" w:hAnsi="Arial" w:cs="Arial"/>
          <w:sz w:val="22"/>
          <w:szCs w:val="22"/>
        </w:rPr>
      </w:pPr>
      <w:r w:rsidRPr="00796A8C">
        <w:rPr>
          <w:rFonts w:ascii="Calibri" w:hAnsi="Calibri" w:cs="Calibri"/>
          <w:color w:val="0E24B2"/>
          <w:sz w:val="22"/>
          <w:szCs w:val="22"/>
          <w:u w:val="single" w:color="0E24B2"/>
        </w:rPr>
        <w:t>http://www.european-services-strategy.org.uk/publications/essu-research-reports/alternative-to-private-finance-of-the-welfare/alternative-to-private-finance-of-the-welfare-state.pdf</w:t>
      </w:r>
    </w:p>
    <w:p w14:paraId="3573DAF9" w14:textId="77777777" w:rsidR="00796A8C" w:rsidRDefault="00796A8C" w:rsidP="00992F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490037" w14:textId="48AAA9A8" w:rsidR="00992F35" w:rsidRPr="00766E34" w:rsidRDefault="008E0211" w:rsidP="00992F3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766E34">
        <w:rPr>
          <w:rFonts w:ascii="Arial" w:hAnsi="Arial" w:cs="Arial"/>
          <w:sz w:val="20"/>
          <w:szCs w:val="20"/>
        </w:rPr>
        <w:t>Dexter Whitfield</w:t>
      </w:r>
      <w:r w:rsidR="008F7616" w:rsidRPr="00766E34">
        <w:rPr>
          <w:rFonts w:ascii="Arial" w:hAnsi="Arial" w:cs="Arial"/>
          <w:sz w:val="20"/>
          <w:szCs w:val="20"/>
        </w:rPr>
        <w:t xml:space="preserve"> is </w:t>
      </w:r>
      <w:r w:rsidR="008F7616" w:rsidRPr="00766E34">
        <w:rPr>
          <w:rFonts w:ascii="Arial" w:hAnsi="Arial" w:cs="Arial"/>
          <w:color w:val="1A1A1A"/>
          <w:sz w:val="20"/>
          <w:szCs w:val="20"/>
        </w:rPr>
        <w:t>Director, European Services Strategy Unit and Adjunct Associate Professor, Australian Workplace Innovation and Social Research Centre, University of Adelaide</w:t>
      </w:r>
      <w:r w:rsidR="00563272" w:rsidRPr="00766E34">
        <w:rPr>
          <w:rFonts w:ascii="Arial" w:hAnsi="Arial" w:cs="Arial"/>
          <w:color w:val="1A1A1A"/>
          <w:sz w:val="20"/>
          <w:szCs w:val="20"/>
        </w:rPr>
        <w:t xml:space="preserve">.   </w:t>
      </w:r>
      <w:r w:rsidR="00992F35" w:rsidRPr="00766E34">
        <w:rPr>
          <w:rFonts w:ascii="Arial" w:hAnsi="Arial" w:cs="Arial"/>
          <w:color w:val="1A1A1A"/>
          <w:sz w:val="20"/>
          <w:szCs w:val="20"/>
        </w:rPr>
        <w:t>Mobile +353 (0) 87 7055509   Tel +353 (0) 66 7130225</w:t>
      </w:r>
    </w:p>
    <w:p w14:paraId="7B9A0DED" w14:textId="77777777" w:rsidR="00992F35" w:rsidRPr="00766E34" w:rsidRDefault="00992F35" w:rsidP="00992F3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766E34">
        <w:rPr>
          <w:rFonts w:ascii="Arial" w:hAnsi="Arial" w:cs="Arial"/>
          <w:color w:val="1A1A1A"/>
          <w:sz w:val="20"/>
          <w:szCs w:val="20"/>
        </w:rPr>
        <w:t xml:space="preserve">Email: </w:t>
      </w:r>
      <w:hyperlink r:id="rId8" w:history="1">
        <w:r w:rsidRPr="00766E34">
          <w:rPr>
            <w:rFonts w:ascii="Arial" w:hAnsi="Arial" w:cs="Arial"/>
            <w:color w:val="103CC0"/>
            <w:sz w:val="20"/>
            <w:szCs w:val="20"/>
            <w:u w:val="single" w:color="103CC0"/>
          </w:rPr>
          <w:t>dexter.whitfield@gmail.com</w:t>
        </w:r>
      </w:hyperlink>
    </w:p>
    <w:p w14:paraId="60153608" w14:textId="77777777" w:rsidR="00103608" w:rsidRPr="00766E34" w:rsidRDefault="009470C3" w:rsidP="00992F3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hyperlink r:id="rId9" w:history="1">
        <w:r w:rsidR="00992F35" w:rsidRPr="00766E34">
          <w:rPr>
            <w:rFonts w:ascii="Arial" w:hAnsi="Arial" w:cs="Arial"/>
            <w:color w:val="103CC0"/>
            <w:sz w:val="20"/>
            <w:szCs w:val="20"/>
            <w:u w:val="single" w:color="103CC0"/>
          </w:rPr>
          <w:t>www.european-services-strategy.org.uk</w:t>
        </w:r>
      </w:hyperlink>
    </w:p>
    <w:p w14:paraId="563B6174" w14:textId="77777777" w:rsidR="00563272" w:rsidRPr="00766E34" w:rsidRDefault="00563272" w:rsidP="00992F3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3F168DA9" w14:textId="443D0FE8" w:rsidR="00563272" w:rsidRPr="00766E34" w:rsidRDefault="00563272" w:rsidP="00992F3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766E34">
        <w:rPr>
          <w:rFonts w:ascii="Arial" w:hAnsi="Arial" w:cs="Arial"/>
          <w:color w:val="1A1A1A"/>
          <w:sz w:val="20"/>
          <w:szCs w:val="20"/>
        </w:rPr>
        <w:t>John Spoehr</w:t>
      </w:r>
      <w:r w:rsidR="00F92948" w:rsidRPr="00766E34">
        <w:rPr>
          <w:rFonts w:ascii="Arial" w:hAnsi="Arial" w:cs="Arial"/>
          <w:color w:val="1A1A1A"/>
          <w:sz w:val="20"/>
          <w:szCs w:val="20"/>
        </w:rPr>
        <w:t xml:space="preserve">, </w:t>
      </w:r>
      <w:r w:rsidR="00F50151" w:rsidRPr="00766E34">
        <w:rPr>
          <w:rFonts w:ascii="Arial" w:hAnsi="Arial" w:cs="Arial"/>
          <w:color w:val="1A1A1A"/>
          <w:sz w:val="20"/>
          <w:szCs w:val="20"/>
        </w:rPr>
        <w:t xml:space="preserve">Executive </w:t>
      </w:r>
      <w:r w:rsidR="00F92948" w:rsidRPr="00766E34">
        <w:rPr>
          <w:rFonts w:ascii="Arial" w:hAnsi="Arial" w:cs="Arial"/>
          <w:color w:val="1A1A1A"/>
    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72E2A" w:rsidR="00F50151" w:rsidRPr="00766E34" w:rsidRDefault="00F50151" w:rsidP="00992F3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766E34">
        <w:rPr>
          <w:rFonts w:ascii="Arial" w:hAnsi="Arial" w:cs="Arial"/>
          <w:color w:val="1A1A1A"/>
          <w:sz w:val="20"/>
          <w:szCs w:val="20"/>
        </w:rPr>
        <w:t xml:space="preserve">Mobile: 0418 805 </w:t>
      </w:r>
      <w:proofErr w:type="gramStart"/>
      <w:r w:rsidRPr="00766E34">
        <w:rPr>
          <w:rFonts w:ascii="Arial" w:hAnsi="Arial" w:cs="Arial"/>
          <w:color w:val="1A1A1A"/>
          <w:sz w:val="20"/>
          <w:szCs w:val="20"/>
        </w:rPr>
        <w:t>594  Tel</w:t>
      </w:r>
      <w:proofErr w:type="gramEnd"/>
      <w:r w:rsidRPr="00766E34">
        <w:rPr>
          <w:rFonts w:ascii="Arial" w:hAnsi="Arial" w:cs="Arial"/>
          <w:color w:val="1A1A1A"/>
          <w:sz w:val="20"/>
          <w:szCs w:val="20"/>
        </w:rPr>
        <w:t xml:space="preserve"> +61 (0) 8313 3730</w:t>
      </w:r>
    </w:p>
    <w:p w14:paraId="00F9295D" w14:textId="2DE82338" w:rsidR="00B65EF7" w:rsidRDefault="00F50151" w:rsidP="00992F3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766E34">
        <w:rPr>
          <w:rFonts w:ascii="Arial" w:hAnsi="Arial" w:cs="Arial"/>
          <w:color w:val="1A1A1A"/>
          <w:sz w:val="20"/>
          <w:szCs w:val="20"/>
        </w:rPr>
        <w:t xml:space="preserve">Email: </w:t>
      </w:r>
      <w:hyperlink r:id="rId10" w:history="1">
        <w:r w:rsidR="00BF73F9" w:rsidRPr="004C521C">
          <w:rPr>
            <w:rStyle w:val="Hyperlink"/>
            <w:rFonts w:ascii="Arial" w:hAnsi="Arial" w:cs="Arial"/>
            <w:sz w:val="20"/>
            <w:szCs w:val="20"/>
          </w:rPr>
          <w:t>john.spoehr@adelaide.edu.au</w:t>
        </w:r>
      </w:hyperlink>
    </w:p>
    <w:sectPr w:rsidR="00B65EF7" w:rsidSect="00E331E5">
      <w:pgSz w:w="11900" w:h="16840"/>
      <w:pgMar w:top="851" w:right="112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36B"/>
    <w:multiLevelType w:val="hybridMultilevel"/>
    <w:tmpl w:val="2BEC4B6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717CCC"/>
    <w:multiLevelType w:val="hybridMultilevel"/>
    <w:tmpl w:val="D58E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F1"/>
    <w:rsid w:val="0000758D"/>
    <w:rsid w:val="00011AF1"/>
    <w:rsid w:val="00036BCC"/>
    <w:rsid w:val="00055DD3"/>
    <w:rsid w:val="00084353"/>
    <w:rsid w:val="000D7598"/>
    <w:rsid w:val="00103608"/>
    <w:rsid w:val="001133C7"/>
    <w:rsid w:val="00136F81"/>
    <w:rsid w:val="0014224E"/>
    <w:rsid w:val="0014580D"/>
    <w:rsid w:val="001503DF"/>
    <w:rsid w:val="00190B5D"/>
    <w:rsid w:val="001A3105"/>
    <w:rsid w:val="001C6B38"/>
    <w:rsid w:val="001D75F3"/>
    <w:rsid w:val="002975E2"/>
    <w:rsid w:val="002D47C5"/>
    <w:rsid w:val="003348CA"/>
    <w:rsid w:val="003C4C3A"/>
    <w:rsid w:val="003F78E0"/>
    <w:rsid w:val="004F7C98"/>
    <w:rsid w:val="00563272"/>
    <w:rsid w:val="005966BD"/>
    <w:rsid w:val="005F1200"/>
    <w:rsid w:val="006035F2"/>
    <w:rsid w:val="00663ACA"/>
    <w:rsid w:val="006C19FB"/>
    <w:rsid w:val="006E017F"/>
    <w:rsid w:val="006E10F3"/>
    <w:rsid w:val="007446C4"/>
    <w:rsid w:val="00766E34"/>
    <w:rsid w:val="00796152"/>
    <w:rsid w:val="00796A8C"/>
    <w:rsid w:val="007B010A"/>
    <w:rsid w:val="007D5027"/>
    <w:rsid w:val="007D747A"/>
    <w:rsid w:val="007D77D0"/>
    <w:rsid w:val="00825750"/>
    <w:rsid w:val="008318DD"/>
    <w:rsid w:val="00847253"/>
    <w:rsid w:val="008A10BA"/>
    <w:rsid w:val="008B7CEB"/>
    <w:rsid w:val="008E0211"/>
    <w:rsid w:val="008E62F8"/>
    <w:rsid w:val="008F7616"/>
    <w:rsid w:val="0092682F"/>
    <w:rsid w:val="00945424"/>
    <w:rsid w:val="009470C3"/>
    <w:rsid w:val="00980417"/>
    <w:rsid w:val="00992F35"/>
    <w:rsid w:val="00A23BC7"/>
    <w:rsid w:val="00A34981"/>
    <w:rsid w:val="00A929AE"/>
    <w:rsid w:val="00AB2352"/>
    <w:rsid w:val="00AD7A95"/>
    <w:rsid w:val="00B02240"/>
    <w:rsid w:val="00B14F7F"/>
    <w:rsid w:val="00B44C91"/>
    <w:rsid w:val="00B65EF7"/>
    <w:rsid w:val="00B705D6"/>
    <w:rsid w:val="00B770CD"/>
    <w:rsid w:val="00BF73F9"/>
    <w:rsid w:val="00C5379E"/>
    <w:rsid w:val="00C5647F"/>
    <w:rsid w:val="00CE2C0D"/>
    <w:rsid w:val="00D559E8"/>
    <w:rsid w:val="00D57245"/>
    <w:rsid w:val="00D603CA"/>
    <w:rsid w:val="00D81CBA"/>
    <w:rsid w:val="00DE6DF7"/>
    <w:rsid w:val="00E05A5E"/>
    <w:rsid w:val="00E223F7"/>
    <w:rsid w:val="00E22E11"/>
    <w:rsid w:val="00E260E8"/>
    <w:rsid w:val="00E272A4"/>
    <w:rsid w:val="00E331E5"/>
    <w:rsid w:val="00E4767A"/>
    <w:rsid w:val="00E61C0B"/>
    <w:rsid w:val="00E95AC3"/>
    <w:rsid w:val="00EB0758"/>
    <w:rsid w:val="00F50151"/>
    <w:rsid w:val="00F6783B"/>
    <w:rsid w:val="00F92948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8E2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autoRedefine/>
    <w:qFormat/>
    <w:rsid w:val="007B010A"/>
    <w:rPr>
      <w:rFonts w:ascii="Arial" w:hAnsi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57245"/>
    <w:pPr>
      <w:spacing w:after="160"/>
      <w:ind w:left="720"/>
      <w:contextualSpacing/>
      <w:jc w:val="both"/>
    </w:pPr>
    <w:rPr>
      <w:rFonts w:cstheme="minorHAnsi"/>
      <w:color w:val="5A5A5A" w:themeColor="text1" w:themeTint="A5"/>
      <w:sz w:val="20"/>
      <w:szCs w:val="20"/>
      <w:lang w:val="en-AU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7245"/>
    <w:rPr>
      <w:rFonts w:cstheme="minorHAnsi"/>
      <w:color w:val="5A5A5A" w:themeColor="text1" w:themeTint="A5"/>
      <w:sz w:val="20"/>
      <w:szCs w:val="20"/>
      <w:lang w:val="en-AU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F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8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autoRedefine/>
    <w:qFormat/>
    <w:rsid w:val="007B010A"/>
    <w:rPr>
      <w:rFonts w:ascii="Arial" w:hAnsi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57245"/>
    <w:pPr>
      <w:spacing w:after="160"/>
      <w:ind w:left="720"/>
      <w:contextualSpacing/>
      <w:jc w:val="both"/>
    </w:pPr>
    <w:rPr>
      <w:rFonts w:cstheme="minorHAnsi"/>
      <w:color w:val="5A5A5A" w:themeColor="text1" w:themeTint="A5"/>
      <w:sz w:val="20"/>
      <w:szCs w:val="20"/>
      <w:lang w:val="en-AU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7245"/>
    <w:rPr>
      <w:rFonts w:cstheme="minorHAnsi"/>
      <w:color w:val="5A5A5A" w:themeColor="text1" w:themeTint="A5"/>
      <w:sz w:val="20"/>
      <w:szCs w:val="20"/>
      <w:lang w:val="en-AU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F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8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dexter.whitfield@gmail.com" TargetMode="External"/><Relationship Id="rId9" Type="http://schemas.openxmlformats.org/officeDocument/2006/relationships/hyperlink" Target="http://www.european-services-strategy.org.uk/" TargetMode="External"/><Relationship Id="rId10" Type="http://schemas.openxmlformats.org/officeDocument/2006/relationships/hyperlink" Target="mailto:john.spoehr@adelaid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</Words>
  <Characters>2630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Services Strategy Unit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 Whitfield</dc:creator>
  <cp:lastModifiedBy>Dexter Whitfield</cp:lastModifiedBy>
  <cp:revision>11</cp:revision>
  <cp:lastPrinted>2015-09-09T10:13:00Z</cp:lastPrinted>
  <dcterms:created xsi:type="dcterms:W3CDTF">2015-09-10T05:55:00Z</dcterms:created>
  <dcterms:modified xsi:type="dcterms:W3CDTF">2015-09-22T16:31:00Z</dcterms:modified>
</cp:coreProperties>
</file>